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8894"/>
      </w:tblGrid>
      <w:tr w:rsidR="009C6C79" w:rsidRPr="009C6C79" w:rsidTr="009C6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C79" w:rsidRPr="009C6C79" w:rsidRDefault="009C6C79" w:rsidP="009C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6C79" w:rsidRPr="009C6C79" w:rsidRDefault="009C6C79" w:rsidP="009C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6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    </w:t>
            </w:r>
          </w:p>
        </w:tc>
      </w:tr>
    </w:tbl>
    <w:p w:rsidR="001F7A61" w:rsidRDefault="00F353A8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Képviselő-testületének </w:t>
      </w:r>
    </w:p>
    <w:p w:rsidR="009C6C79" w:rsidRPr="009C6C79" w:rsidRDefault="00F353A8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4F19EF" w:rsidRPr="004F19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9C6C79" w:rsidRPr="009C6C79" w:rsidRDefault="009C6C79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</w:t>
      </w:r>
      <w:proofErr w:type="gramEnd"/>
      <w:r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célú tűzifa juttatásról</w:t>
      </w:r>
    </w:p>
    <w:p w:rsidR="009C6C79" w:rsidRPr="009C6C79" w:rsidRDefault="009C6C79" w:rsidP="009C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F353A8" w:rsidP="001F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szociális igazgatásról és a szociális ellátásokról szóló 1993. évi III. törvény 26.§</w:t>
      </w:r>
      <w:proofErr w:type="spellStart"/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32.§ (3) bekezdésében kapott felhatalmazás alapján, az Alaptörvény 32. cikk (1) bekezdés a) pontjában, valamint Magyarország helyi önkormányzatairól szóló 2011. évi CLXXXIX. törvény 13. § (1) bekezdés 8. a) pontjában meghatározott feladatkörében eljárva a következőket rendeli el: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célja 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</w:p>
    <w:p w:rsidR="009C6C79" w:rsidRPr="009C6C79" w:rsidRDefault="009C6C79" w:rsidP="001F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célja, hogy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élők részére támogatást nyújtson szociális rászorultság alapján, meghatározza az önkormányzat által biztosított szociális célú tűzifa támogatási ellátás igénybevételének helyi szabályait, rendelkezzék az ellátás mértékéről, a jogosultság feltételeiről, ellenőrzéséről és igénybevételük céljáról.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hatálya 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</w:p>
    <w:p w:rsid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területi hatálya kiterjed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területére.</w:t>
      </w:r>
    </w:p>
    <w:p w:rsidR="00932761" w:rsidRDefault="00932761" w:rsidP="0093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2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Támogatási feltételek</w:t>
      </w:r>
    </w:p>
    <w:p w:rsidR="00932761" w:rsidRPr="009C6C79" w:rsidRDefault="00932761" w:rsidP="0093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3276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E rendelet értelmezése során a szociális igazgatásról és szociális ellátásokról szóló 1993. évi III. törvény (a továbbiakban: Szt.) 4.§ (1)-(3) bekezdésének fogalom-meghatározásait kell alkalmazni.</w:t>
      </w:r>
    </w:p>
    <w:p w:rsidR="00932761" w:rsidRPr="00932761" w:rsidRDefault="009C6C79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3276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32761" w:rsidRPr="00932761">
        <w:rPr>
          <w:rFonts w:ascii="Times New Roman" w:hAnsi="Times New Roman" w:cs="Times New Roman"/>
          <w:sz w:val="24"/>
          <w:szCs w:val="24"/>
        </w:rPr>
        <w:t>A kérelem elbírálásánál – a jogosultsági feltételek megléte esetén – az alábbi körülményeket kiemelten kell kezelni: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személy;</w:t>
      </w:r>
    </w:p>
    <w:p w:rsidR="00932761" w:rsidRPr="00932761" w:rsidRDefault="004F19EF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="00932761" w:rsidRPr="00932761">
        <w:rPr>
          <w:rFonts w:ascii="Times New Roman" w:hAnsi="Times New Roman" w:cs="Times New Roman"/>
          <w:sz w:val="24"/>
          <w:szCs w:val="24"/>
        </w:rPr>
        <w:t>szerint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lastRenderedPageBreak/>
        <w:t>cc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 xml:space="preserve">) települési támogatásra (e támogatásban részesülők közül különösen a lakhatáshoz kapcsolódó rendszeres kiadások viselésével kapcsolatos támogatásban részesülők) 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szülő;</w:t>
      </w:r>
    </w:p>
    <w:p w:rsid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család</w:t>
      </w:r>
      <w:r w:rsidR="00BB1F57">
        <w:rPr>
          <w:rFonts w:ascii="Times New Roman" w:hAnsi="Times New Roman" w:cs="Times New Roman"/>
          <w:sz w:val="24"/>
          <w:szCs w:val="24"/>
        </w:rPr>
        <w:t>,</w:t>
      </w:r>
    </w:p>
    <w:p w:rsidR="00BB1F57" w:rsidRDefault="00BB1F57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19EF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vagy annál több gyermeket nevel,</w:t>
      </w:r>
    </w:p>
    <w:p w:rsidR="00932761" w:rsidRPr="00932761" w:rsidRDefault="005D602C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BB1F57">
        <w:rPr>
          <w:rFonts w:ascii="Times New Roman" w:hAnsi="Times New Roman" w:cs="Times New Roman"/>
          <w:sz w:val="24"/>
          <w:szCs w:val="24"/>
        </w:rPr>
        <w:t xml:space="preserve">az a) –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B1F57">
        <w:rPr>
          <w:rFonts w:ascii="Times New Roman" w:hAnsi="Times New Roman" w:cs="Times New Roman"/>
          <w:sz w:val="24"/>
          <w:szCs w:val="24"/>
        </w:rPr>
        <w:t>) pontokban foglaltakat követően, akiket a polgármester méltányossági jogkörében eljárva rászorultnak ítél.</w:t>
      </w:r>
    </w:p>
    <w:p w:rsidR="009C6C79" w:rsidRPr="009C6C79" w:rsidRDefault="00932761" w:rsidP="0093276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2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9C6C79" w:rsidRPr="009C6C79" w:rsidRDefault="009C6C79" w:rsidP="00932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képviselő-testülete szociális célú tűzifa támogatást nyújthat a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lévő lakás tulajdonosának, bérlőjének vagy albérlőjének a helyiség téli fűtésével kapcsolatos kiadásai viseléséhez, ha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kérelmező háztartásában az egy főre jutó havi jövedelem nem haladja meg: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egyedül élő, illetve gyermekét egyedül nevelő esetében az öregségi nyugdíj mindenkori legkisebb összegének 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>230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%-át,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65.550,- Ft-ot,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kettő vagy több együtt élő személy esetében az öregségi nyugdíj mindenkori legkisebb összegének 1</w:t>
      </w:r>
      <w:r w:rsidR="008046D0" w:rsidRP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0 %-át,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48.450,- Ft-ot,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háztartás tagjai egyikének sincs vagyona, továbbá</w:t>
      </w:r>
    </w:p>
    <w:p w:rsidR="00932761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c) téli fűtését tűzifával oldja meg</w:t>
      </w:r>
      <w:r w:rsidR="00BB1F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E14E6" w:rsidRPr="009C6C79" w:rsidRDefault="00BB1F57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háztartásonként egy személynek állapítható meg.</w:t>
      </w:r>
      <w:r w:rsidR="000E14E6" w:rsidRP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tűzifa mennyisége a jogosultak között egyenlő arányban kerül elosztásra.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háztartás részére 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1 m</w:t>
      </w:r>
      <w:r w:rsidR="000E1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biztosítására kerülhet sor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E14E6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természetbeni ellátás formájában.</w:t>
      </w:r>
    </w:p>
    <w:p w:rsidR="00BB1F57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elbírálás szempontjából egy háztartásnak kell tekinteni az egy lakásban együtt élő és ott bejelentett lakóhellyel rendelke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>zők közösségét, függetlenül e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rokoni kapcsolatától. A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BB1F57" w:rsidRPr="003F2068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Üresen álló, nem lakott ingatlanra, amelyben életvitelszerűen senki nem él, a támogatás nem kérhető.</w:t>
      </w:r>
    </w:p>
    <w:p w:rsidR="00BB1F57" w:rsidRPr="003F2068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F57" w:rsidRPr="009C6C79" w:rsidRDefault="00BB1F57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A szociális célú tűzifa támogatás iránti kérelem az önkormányzat rendelkezésére álló szociális célú tűzifa készlet kimerüléséig, de legfeljebb 201</w:t>
      </w:r>
      <w:r w:rsidR="00BB1F5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</w:t>
      </w:r>
      <w:bookmarkStart w:id="0" w:name="_GoBack"/>
      <w:bookmarkEnd w:id="0"/>
      <w:r w:rsidR="00965E7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nyújtható be. A határidő elmulasztása jogvesztő.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Hatásköri és eljárási rendelkezések</w:t>
      </w:r>
    </w:p>
    <w:p w:rsidR="009C6C79" w:rsidRPr="009C6C79" w:rsidRDefault="004F19EF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szociális célú tűzifajuttatásra vonatkozó kérelmeket az önkormányzat Képviselő-testülete bírálja el.</w:t>
      </w:r>
    </w:p>
    <w:p w:rsid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Képviselő-testülete a szociális tűzifa támogatás megállapítása hatáskörének gyakorlását a polgármesterre ruházza át. A polgármester a támogatásra való jogosultságról a kérelmek benyújtására fennálló határidőben határozattal dönt.</w:t>
      </w:r>
    </w:p>
    <w:p w:rsidR="000E14E6" w:rsidRPr="004D197D" w:rsidRDefault="000E14E6" w:rsidP="000E1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jogosult részére átadott tűzifa más személynek át nem adható, át nem ruházható, és nem értékesíthető.</w:t>
      </w:r>
    </w:p>
    <w:p w:rsidR="000E14E6" w:rsidRDefault="000E14E6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foglaltakat a támogatásban részesülő személy megszegi, a kapott természetbeni juttatás ellenértékét a mindenkori jegybanki alapkamattal együtt megtéríteni köteles.</w:t>
      </w:r>
    </w:p>
    <w:p w:rsidR="000E14E6" w:rsidRPr="00727C16" w:rsidRDefault="000E14E6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célú tűzifa támogatásról, méltányossági jogkör gyakorlásáról, a jogosulatlanul és rosszhiszeműen igénybevett ellátás visszatérítésének elrendeléséről, illetve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éltányosságból történő elengedéséről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dönteni.</w:t>
      </w:r>
    </w:p>
    <w:p w:rsidR="009C6C79" w:rsidRPr="009C6C79" w:rsidRDefault="004F19EF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iránti kérelmet a rendelet 1. melléklete szerint</w:t>
      </w:r>
      <w:r w:rsidR="0048796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 kitöltésével és a Teveli Közös Önkormányzati Hivatal </w:t>
      </w:r>
      <w:proofErr w:type="spellStart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proofErr w:type="spellEnd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rodájához történő benyújtásával kell előterjeszteni.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kitöltött és aláírt kérelemhez mellékelni kell:</w:t>
      </w:r>
    </w:p>
    <w:p w:rsidR="009C6C79" w:rsidRPr="009C6C79" w:rsidRDefault="009C6C79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és a háztartás tagjainak a kérelem benyújtását megelőző hónapra vonatkozó jövedelméről szóló igazolásokat,</w:t>
      </w:r>
    </w:p>
    <w:p w:rsidR="009C6C79" w:rsidRPr="009C6C79" w:rsidRDefault="009C6C79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 fűtés költségéről és módjáról</w:t>
      </w:r>
    </w:p>
    <w:p w:rsidR="009C6C79" w:rsidRPr="009C6C79" w:rsidRDefault="000E14E6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jogosultsági feltételek fennállására vonatkozó igazolást. </w:t>
      </w:r>
    </w:p>
    <w:p w:rsidR="009C6C79" w:rsidRPr="009C6C79" w:rsidRDefault="009C6C79" w:rsidP="0080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kérelmező részére megítélt tűzifa elszállításáról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területén a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gondoskodik.</w:t>
      </w:r>
    </w:p>
    <w:p w:rsidR="009C6C79" w:rsidRDefault="009C6C79" w:rsidP="009C6C7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vegyes rendelkezések</w:t>
      </w:r>
    </w:p>
    <w:p w:rsidR="004F19EF" w:rsidRPr="009C6C79" w:rsidRDefault="004F19EF" w:rsidP="004F1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E1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§.</w:t>
      </w:r>
    </w:p>
    <w:p w:rsidR="004F19EF" w:rsidRPr="009C6C79" w:rsidRDefault="004F19EF" w:rsidP="009C6C7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Jelen rendelet </w:t>
      </w:r>
      <w:r w:rsidR="004B2336">
        <w:rPr>
          <w:rFonts w:ascii="Times New Roman" w:eastAsia="Times New Roman" w:hAnsi="Times New Roman" w:cs="Times New Roman"/>
          <w:sz w:val="24"/>
          <w:szCs w:val="24"/>
          <w:lang w:eastAsia="hu-HU"/>
        </w:rPr>
        <w:t>a kihirdetést követő napon</w:t>
      </w:r>
      <w:r w:rsidR="004F19EF" w:rsidRP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2019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31-én hatályát veszti.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rendelet kihirdetéséről az jegyző az SZMSZ-ben maghatározottak szerint a Teveli Közös Önkormányzati Hivatal </w:t>
      </w:r>
      <w:proofErr w:type="spellStart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proofErr w:type="spellEnd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rodájának hirdetőtábláján történő kifüggesztése útján gondoskodik.</w:t>
      </w:r>
    </w:p>
    <w:p w:rsid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6D0" w:rsidRPr="008046D0" w:rsidRDefault="008046D0" w:rsidP="0080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35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Héri</w:t>
      </w:r>
      <w:proofErr w:type="spellEnd"/>
      <w:r w:rsidR="00F35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Lászlóné</w:t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Hoffmann Adél</w:t>
      </w:r>
    </w:p>
    <w:p w:rsidR="008046D0" w:rsidRPr="009C6C79" w:rsidRDefault="008046D0" w:rsidP="0080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6C79" w:rsidRPr="009C6C79" w:rsidTr="009C6C79">
        <w:trPr>
          <w:tblCellSpacing w:w="0" w:type="dxa"/>
        </w:trPr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  <w:hideMark/>
          </w:tcPr>
          <w:p w:rsidR="009C6C79" w:rsidRPr="009C6C79" w:rsidRDefault="009C6C79" w:rsidP="00804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C6C79" w:rsidRPr="009C6C79" w:rsidTr="009C6C79">
        <w:trPr>
          <w:tblCellSpacing w:w="0" w:type="dxa"/>
        </w:trPr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Kihirdetési záradék: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 rendelet kihirdetésre került </w:t>
      </w:r>
      <w:r w:rsidR="004F19EF"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F35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</w:t>
      </w:r>
      <w:r w:rsidR="004F19EF"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5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napján.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8046D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Hoffmann Adél</w:t>
      </w:r>
    </w:p>
    <w:p w:rsidR="009C6C79" w:rsidRPr="009C6C79" w:rsidRDefault="008046D0" w:rsidP="008046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proofErr w:type="gramEnd"/>
    </w:p>
    <w:p w:rsidR="009C6C79" w:rsidRPr="009C6C79" w:rsidRDefault="009C6C79" w:rsidP="008046D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C6C79" w:rsidRPr="009C6C79" w:rsidSect="007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945"/>
    <w:multiLevelType w:val="multilevel"/>
    <w:tmpl w:val="0F5CC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A1434"/>
    <w:multiLevelType w:val="multilevel"/>
    <w:tmpl w:val="6410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9"/>
    <w:rsid w:val="000E14E6"/>
    <w:rsid w:val="00186E99"/>
    <w:rsid w:val="001F7A61"/>
    <w:rsid w:val="003439D1"/>
    <w:rsid w:val="00487964"/>
    <w:rsid w:val="004B2336"/>
    <w:rsid w:val="004F19EF"/>
    <w:rsid w:val="005D602C"/>
    <w:rsid w:val="007F3AD0"/>
    <w:rsid w:val="008046D0"/>
    <w:rsid w:val="00932761"/>
    <w:rsid w:val="00965E7F"/>
    <w:rsid w:val="009C6C79"/>
    <w:rsid w:val="00BB1F57"/>
    <w:rsid w:val="00F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8904-44F1-49D7-BF6B-A3E1ED6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C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6C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C6C7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Csilla</cp:lastModifiedBy>
  <cp:revision>2</cp:revision>
  <cp:lastPrinted>2018-10-25T14:30:00Z</cp:lastPrinted>
  <dcterms:created xsi:type="dcterms:W3CDTF">2018-11-05T10:06:00Z</dcterms:created>
  <dcterms:modified xsi:type="dcterms:W3CDTF">2018-11-05T10:06:00Z</dcterms:modified>
</cp:coreProperties>
</file>